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 Incorporação de Créditos - Discente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529"/>
        <w:tblGridChange w:id="0">
          <w:tblGrid>
            <w:gridCol w:w="3397"/>
            <w:gridCol w:w="5529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Grau:</w:t>
            </w:r>
            <w:r w:rsidDel="00000000" w:rsidR="00000000" w:rsidRPr="00000000">
              <w:rPr>
                <w:color w:val="666666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Ano de Ingresso: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Bolsista 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961"/>
        <w:gridCol w:w="1985"/>
        <w:tblGridChange w:id="0">
          <w:tblGrid>
            <w:gridCol w:w="1980"/>
            <w:gridCol w:w="4961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spacing w:after="160" w:line="259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INCORPORAÇÃO DE CRÉDITO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Nome da disciplina: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Nome do Programa de Pós-Graduação: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Ano: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do aluno:</w:t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Parecer do Orientador: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JcMM33HGMB/xEK+N0BAx2VKlyA==">CgMxLjA4AHIhMUhxNllCZFJKNm1zaTUzVF9LblZsZmRNdFZ4TFBYSzI0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Juranildo Junior</dc:creator>
</cp:coreProperties>
</file>